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24E53" w14:textId="77777777" w:rsidR="009246D7" w:rsidRDefault="009246D7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</w:p>
    <w:p w14:paraId="1F66D461" w14:textId="39F1B890" w:rsidR="00B9079B" w:rsidRPr="004F1E0F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4F1E0F">
        <w:rPr>
          <w:rFonts w:ascii="Arial" w:hAnsi="Arial" w:cs="Arial"/>
          <w:b/>
          <w:sz w:val="20"/>
          <w:szCs w:val="20"/>
          <w:lang w:val="es-419"/>
        </w:rPr>
        <w:t>MATRIZ 2 – INDICADORES FINANCIEROS Y ORGANIZACIONALES</w:t>
      </w:r>
    </w:p>
    <w:p w14:paraId="46EE559E" w14:textId="6E3BD1F4" w:rsidR="00B9079B" w:rsidRDefault="00B9079B" w:rsidP="00B9079B">
      <w:pPr>
        <w:jc w:val="center"/>
        <w:rPr>
          <w:rFonts w:ascii="Arial" w:hAnsi="Arial" w:cs="Arial"/>
          <w:b/>
          <w:sz w:val="20"/>
          <w:szCs w:val="20"/>
          <w:lang w:val="es-419"/>
        </w:rPr>
      </w:pPr>
      <w:r w:rsidRPr="004F1E0F">
        <w:rPr>
          <w:rFonts w:ascii="Arial" w:hAnsi="Arial" w:cs="Arial"/>
          <w:b/>
          <w:sz w:val="20"/>
          <w:szCs w:val="20"/>
          <w:lang w:val="es-419"/>
        </w:rPr>
        <w:t xml:space="preserve">OBRAS PARA INFRAESTRUCTURA DE TRANSPORTE </w:t>
      </w:r>
    </w:p>
    <w:p w14:paraId="529F078E" w14:textId="77777777" w:rsidR="009246D7" w:rsidRDefault="009246D7" w:rsidP="003D24D9">
      <w:pPr>
        <w:rPr>
          <w:rFonts w:ascii="Arial" w:hAnsi="Arial" w:cs="Arial"/>
          <w:b/>
          <w:sz w:val="20"/>
          <w:szCs w:val="20"/>
          <w:lang w:val="es-419"/>
        </w:rPr>
      </w:pPr>
    </w:p>
    <w:p w14:paraId="32BD7AD2" w14:textId="305B56AA" w:rsidR="003D24D9" w:rsidRPr="00852079" w:rsidRDefault="00A81F73" w:rsidP="16518359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i/>
          <w:iCs/>
          <w:sz w:val="20"/>
          <w:szCs w:val="20"/>
          <w:lang w:val="es-419"/>
        </w:rPr>
      </w:pPr>
      <w:r w:rsidRPr="00852079">
        <w:rPr>
          <w:rFonts w:ascii="Arial" w:hAnsi="Arial" w:cs="Arial"/>
          <w:i/>
          <w:iCs/>
          <w:sz w:val="20"/>
          <w:szCs w:val="20"/>
          <w:lang w:val="es-419"/>
        </w:rPr>
        <w:t xml:space="preserve">Índices de </w:t>
      </w:r>
      <w:r w:rsidR="00880A37" w:rsidRPr="00852079">
        <w:rPr>
          <w:rFonts w:ascii="Arial" w:hAnsi="Arial" w:cs="Arial"/>
          <w:i/>
          <w:iCs/>
          <w:sz w:val="20"/>
          <w:szCs w:val="20"/>
          <w:lang w:val="es-419"/>
        </w:rPr>
        <w:t>capacidad financiera y organizacion</w:t>
      </w:r>
      <w:r w:rsidR="00C17775" w:rsidRPr="00852079">
        <w:rPr>
          <w:rFonts w:ascii="Arial" w:hAnsi="Arial" w:cs="Arial"/>
          <w:i/>
          <w:iCs/>
          <w:sz w:val="20"/>
          <w:szCs w:val="20"/>
          <w:lang w:val="es-419"/>
        </w:rPr>
        <w:t>al</w:t>
      </w:r>
      <w:r w:rsidR="00880A37" w:rsidRPr="00852079">
        <w:rPr>
          <w:rFonts w:ascii="Arial" w:hAnsi="Arial" w:cs="Arial"/>
          <w:i/>
          <w:iCs/>
          <w:sz w:val="20"/>
          <w:szCs w:val="20"/>
          <w:lang w:val="es-419"/>
        </w:rPr>
        <w:t>es</w:t>
      </w:r>
      <w:r w:rsidR="003D24D9" w:rsidRPr="00852079">
        <w:rPr>
          <w:rFonts w:ascii="Arial" w:hAnsi="Arial" w:cs="Arial"/>
          <w:i/>
          <w:iCs/>
          <w:sz w:val="20"/>
          <w:szCs w:val="20"/>
          <w:lang w:val="es-419"/>
        </w:rPr>
        <w:t xml:space="preserve"> para Mipyme</w:t>
      </w:r>
      <w:r w:rsidR="007A38DF">
        <w:rPr>
          <w:rFonts w:ascii="Arial" w:hAnsi="Arial" w:cs="Arial"/>
          <w:i/>
          <w:iCs/>
          <w:sz w:val="20"/>
          <w:szCs w:val="20"/>
          <w:lang w:val="es-419"/>
        </w:rPr>
        <w:t>.</w:t>
      </w:r>
      <w:r w:rsidR="003D24D9" w:rsidRPr="00852079">
        <w:rPr>
          <w:rFonts w:ascii="Arial" w:hAnsi="Arial" w:cs="Arial"/>
          <w:i/>
          <w:iCs/>
          <w:sz w:val="20"/>
          <w:szCs w:val="20"/>
          <w:lang w:val="es-419"/>
        </w:rPr>
        <w:t xml:space="preserve"> </w:t>
      </w:r>
    </w:p>
    <w:p w14:paraId="39BEC35B" w14:textId="77777777" w:rsidR="00EE61E3" w:rsidRDefault="00EE61E3" w:rsidP="00EE61E3">
      <w:pPr>
        <w:jc w:val="both"/>
        <w:rPr>
          <w:rFonts w:ascii="Arial" w:hAnsi="Arial" w:cs="Arial"/>
          <w:sz w:val="20"/>
          <w:szCs w:val="20"/>
          <w:lang w:val="es-419"/>
        </w:rPr>
      </w:pPr>
    </w:p>
    <w:p w14:paraId="780F7B58" w14:textId="55C7118F" w:rsidR="00244D44" w:rsidRDefault="00EE61E3" w:rsidP="00244D44">
      <w:pPr>
        <w:jc w:val="both"/>
        <w:rPr>
          <w:rFonts w:ascii="Arial" w:hAnsi="Arial" w:cs="Arial"/>
          <w:sz w:val="20"/>
          <w:szCs w:val="20"/>
          <w:lang w:val="es-419"/>
        </w:rPr>
      </w:pPr>
      <w:r>
        <w:rPr>
          <w:rFonts w:ascii="Arial" w:hAnsi="Arial" w:cs="Arial"/>
          <w:sz w:val="20"/>
          <w:szCs w:val="20"/>
          <w:lang w:val="es-419"/>
        </w:rPr>
        <w:t xml:space="preserve">El </w:t>
      </w:r>
      <w:r w:rsidR="00965FB9">
        <w:rPr>
          <w:rFonts w:ascii="Arial" w:hAnsi="Arial" w:cs="Arial"/>
          <w:sz w:val="20"/>
          <w:szCs w:val="20"/>
          <w:lang w:val="es-419"/>
        </w:rPr>
        <w:t xml:space="preserve">Proponente </w:t>
      </w:r>
      <w:r w:rsidR="00852079">
        <w:rPr>
          <w:rFonts w:ascii="Arial" w:hAnsi="Arial" w:cs="Arial"/>
          <w:sz w:val="20"/>
          <w:szCs w:val="20"/>
          <w:lang w:val="es-419"/>
        </w:rPr>
        <w:t xml:space="preserve">persona natural o jurídica </w:t>
      </w:r>
      <w:r w:rsidR="009A5C9E">
        <w:rPr>
          <w:rFonts w:ascii="Arial" w:hAnsi="Arial" w:cs="Arial"/>
          <w:sz w:val="20"/>
          <w:szCs w:val="20"/>
          <w:lang w:val="es-419"/>
        </w:rPr>
        <w:t xml:space="preserve">que </w:t>
      </w:r>
      <w:r w:rsidR="007F499A">
        <w:rPr>
          <w:rFonts w:ascii="Arial" w:hAnsi="Arial" w:cs="Arial"/>
          <w:sz w:val="20"/>
          <w:szCs w:val="20"/>
          <w:lang w:val="es-419"/>
        </w:rPr>
        <w:t xml:space="preserve">demuestre </w:t>
      </w:r>
      <w:r w:rsidR="003A3B44">
        <w:rPr>
          <w:rFonts w:ascii="Arial" w:hAnsi="Arial" w:cs="Arial"/>
          <w:sz w:val="20"/>
          <w:szCs w:val="20"/>
          <w:lang w:val="es-419"/>
        </w:rPr>
        <w:t>la condición de Mipym</w:t>
      </w:r>
      <w:r w:rsidR="0079397C">
        <w:rPr>
          <w:rFonts w:ascii="Arial" w:hAnsi="Arial" w:cs="Arial"/>
          <w:sz w:val="20"/>
          <w:szCs w:val="20"/>
          <w:lang w:val="es-419"/>
        </w:rPr>
        <w:t xml:space="preserve">e </w:t>
      </w:r>
      <w:r w:rsidR="00A9263E" w:rsidRPr="00A9263E">
        <w:rPr>
          <w:rFonts w:ascii="Arial" w:hAnsi="Arial" w:cs="Arial"/>
          <w:sz w:val="20"/>
          <w:szCs w:val="20"/>
          <w:lang w:val="es-419"/>
        </w:rPr>
        <w:t xml:space="preserve">de conformidad con lo previsto </w:t>
      </w:r>
      <w:r w:rsidR="00E270F1">
        <w:rPr>
          <w:rFonts w:ascii="Arial" w:hAnsi="Arial" w:cs="Arial"/>
          <w:sz w:val="20"/>
          <w:szCs w:val="20"/>
          <w:lang w:val="es-419"/>
        </w:rPr>
        <w:t>en e</w:t>
      </w:r>
      <w:r w:rsidR="00A9263E" w:rsidRPr="00A9263E">
        <w:rPr>
          <w:rFonts w:ascii="Arial" w:hAnsi="Arial" w:cs="Arial"/>
          <w:sz w:val="20"/>
          <w:szCs w:val="20"/>
          <w:lang w:val="es-419"/>
        </w:rPr>
        <w:t xml:space="preserve">l </w:t>
      </w:r>
      <w:r w:rsidR="00A9263E" w:rsidRPr="005125D6">
        <w:rPr>
          <w:rFonts w:ascii="Arial" w:hAnsi="Arial" w:cs="Arial"/>
          <w:sz w:val="20"/>
          <w:szCs w:val="20"/>
          <w:lang w:val="es-419"/>
        </w:rPr>
        <w:t>artículo</w:t>
      </w:r>
      <w:r w:rsidR="00A9263E" w:rsidRPr="00A9263E">
        <w:rPr>
          <w:rFonts w:ascii="Arial" w:hAnsi="Arial" w:cs="Arial"/>
          <w:sz w:val="20"/>
          <w:szCs w:val="20"/>
          <w:lang w:val="es-419"/>
        </w:rPr>
        <w:t> 2.2.1.2.4.2.4. del Decreto 1082 de 2015,</w:t>
      </w:r>
      <w:r w:rsidR="00A9263E" w:rsidRPr="00D85E36">
        <w:rPr>
          <w:rFonts w:ascii="Arial" w:hAnsi="Arial" w:cs="Arial"/>
          <w:iCs/>
          <w:sz w:val="20"/>
          <w:szCs w:val="20"/>
          <w:lang w:val="es-ES"/>
        </w:rPr>
        <w:t xml:space="preserve"> </w:t>
      </w:r>
      <w:r w:rsidR="00D85E36" w:rsidRPr="008F50E8">
        <w:rPr>
          <w:rFonts w:ascii="Arial" w:hAnsi="Arial" w:cs="Arial"/>
          <w:iCs/>
          <w:sz w:val="20"/>
          <w:szCs w:val="20"/>
          <w:lang w:val="es-ES"/>
        </w:rPr>
        <w:t xml:space="preserve">en concordancia con el parágrafo del artículo 2.2.1.13.2.4 del Decreto 1074 de 2015 </w:t>
      </w:r>
      <w:r w:rsidR="00A9263E" w:rsidRPr="00A9263E">
        <w:rPr>
          <w:rFonts w:ascii="Arial" w:hAnsi="Arial" w:cs="Arial"/>
          <w:sz w:val="20"/>
          <w:szCs w:val="20"/>
          <w:lang w:val="es-419"/>
        </w:rPr>
        <w:t>o las normas que los modifiquen, sustituyan o complementen</w:t>
      </w:r>
      <w:r w:rsidR="00720D00">
        <w:rPr>
          <w:rFonts w:ascii="Arial" w:hAnsi="Arial" w:cs="Arial"/>
          <w:sz w:val="20"/>
          <w:szCs w:val="20"/>
          <w:lang w:val="es-419"/>
        </w:rPr>
        <w:t xml:space="preserve">, </w:t>
      </w:r>
      <w:r w:rsidR="008406ED">
        <w:rPr>
          <w:rFonts w:ascii="Arial" w:hAnsi="Arial" w:cs="Arial"/>
          <w:sz w:val="20"/>
          <w:szCs w:val="20"/>
          <w:lang w:val="es-419"/>
        </w:rPr>
        <w:t>probará</w:t>
      </w:r>
      <w:r w:rsidR="00720D00">
        <w:rPr>
          <w:rFonts w:ascii="Arial" w:hAnsi="Arial" w:cs="Arial"/>
          <w:sz w:val="20"/>
          <w:szCs w:val="20"/>
          <w:lang w:val="es-419"/>
        </w:rPr>
        <w:t xml:space="preserve"> los si</w:t>
      </w:r>
      <w:r w:rsidR="00DE14DE">
        <w:rPr>
          <w:rFonts w:ascii="Arial" w:hAnsi="Arial" w:cs="Arial"/>
          <w:sz w:val="20"/>
          <w:szCs w:val="20"/>
          <w:lang w:val="es-419"/>
        </w:rPr>
        <w:t>guientes indicadores</w:t>
      </w:r>
      <w:r w:rsidR="00CD6952">
        <w:rPr>
          <w:rFonts w:ascii="Arial" w:hAnsi="Arial" w:cs="Arial"/>
          <w:sz w:val="20"/>
          <w:szCs w:val="20"/>
          <w:lang w:val="es-419"/>
        </w:rPr>
        <w:t>:</w:t>
      </w:r>
    </w:p>
    <w:p w14:paraId="1EA1492A" w14:textId="77777777" w:rsidR="00244D44" w:rsidRPr="00244D44" w:rsidRDefault="00244D44" w:rsidP="00244D44">
      <w:pPr>
        <w:jc w:val="both"/>
        <w:rPr>
          <w:rFonts w:ascii="Arial" w:hAnsi="Arial" w:cs="Arial"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880A37" w:rsidRPr="009246D7" w14:paraId="7E6DC5E4" w14:textId="77777777" w:rsidTr="008E7208">
        <w:trPr>
          <w:trHeight w:val="20"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5B0CEE45" w14:textId="77777777" w:rsidR="00880A37" w:rsidRPr="009246D7" w:rsidRDefault="00880A37" w:rsidP="008E7208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246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1A1DA5C9" w14:textId="77777777" w:rsidR="00880A37" w:rsidRPr="009246D7" w:rsidRDefault="00880A37" w:rsidP="008E7208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9246D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880A37" w:rsidRPr="009246D7" w14:paraId="373E32FE" w14:textId="77777777" w:rsidTr="008E7208">
        <w:trPr>
          <w:trHeight w:val="20"/>
          <w:jc w:val="center"/>
        </w:trPr>
        <w:tc>
          <w:tcPr>
            <w:tcW w:w="2689" w:type="dxa"/>
            <w:vAlign w:val="center"/>
          </w:tcPr>
          <w:p w14:paraId="544DACAB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2E60B3D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0E4A0B50" w14:textId="5E66C2F4" w:rsidR="00880A37" w:rsidRPr="009246D7" w:rsidRDefault="00880A37" w:rsidP="008E7208">
            <w:pPr>
              <w:spacing w:before="2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Pr="009246D7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2C13C1">
              <w:rPr>
                <w:rFonts w:ascii="Arial" w:hAnsi="Arial" w:cs="Arial"/>
                <w:bCs/>
                <w:sz w:val="20"/>
                <w:szCs w:val="20"/>
              </w:rPr>
              <w:t>,11</w:t>
            </w:r>
          </w:p>
          <w:p w14:paraId="49A0C1F8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880A37" w:rsidRPr="009246D7" w14:paraId="7A5A54E2" w14:textId="77777777" w:rsidTr="008E7208">
        <w:trPr>
          <w:trHeight w:val="20"/>
          <w:jc w:val="center"/>
        </w:trPr>
        <w:tc>
          <w:tcPr>
            <w:tcW w:w="2689" w:type="dxa"/>
            <w:vAlign w:val="center"/>
          </w:tcPr>
          <w:p w14:paraId="68370354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1878B2E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67F31922" w14:textId="77777777" w:rsidR="00880A37" w:rsidRPr="009246D7" w:rsidRDefault="00880A37" w:rsidP="008E7208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74181ABE" w14:textId="61F32C3E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 xml:space="preserve">≤ </m:t>
              </m:r>
            </m:oMath>
            <w:r w:rsidRPr="009246D7">
              <w:rPr>
                <w:rFonts w:cstheme="minorHAnsi"/>
                <w:bCs/>
                <w:sz w:val="20"/>
                <w:szCs w:val="20"/>
              </w:rPr>
              <w:t>7</w:t>
            </w:r>
            <w:r w:rsidR="002C13C1">
              <w:rPr>
                <w:rFonts w:cstheme="minorHAnsi"/>
                <w:bCs/>
                <w:sz w:val="20"/>
                <w:szCs w:val="20"/>
              </w:rPr>
              <w:t>5</w:t>
            </w:r>
            <w:r w:rsidRPr="009246D7">
              <w:rPr>
                <w:rFonts w:cstheme="minorHAnsi"/>
                <w:bCs/>
                <w:sz w:val="20"/>
                <w:szCs w:val="20"/>
              </w:rPr>
              <w:t>%</w:t>
            </w:r>
          </w:p>
          <w:p w14:paraId="5BC6F2B8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880A37" w:rsidRPr="009246D7" w14:paraId="089AAA93" w14:textId="77777777" w:rsidTr="008E7208">
        <w:trPr>
          <w:trHeight w:val="20"/>
          <w:jc w:val="center"/>
        </w:trPr>
        <w:tc>
          <w:tcPr>
            <w:tcW w:w="2689" w:type="dxa"/>
            <w:vAlign w:val="center"/>
          </w:tcPr>
          <w:p w14:paraId="76774C59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9B8E20D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24C4DFF8" w14:textId="77777777" w:rsidR="00880A37" w:rsidRPr="009246D7" w:rsidRDefault="00880A37" w:rsidP="008E7208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2FD0FF5E" w14:textId="0E028191" w:rsidR="00880A37" w:rsidRPr="009246D7" w:rsidRDefault="00880A37" w:rsidP="008E7208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7FE17D8E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880A37" w:rsidRPr="009246D7" w14:paraId="1BCA1F28" w14:textId="77777777" w:rsidTr="008E7208">
        <w:trPr>
          <w:trHeight w:val="20"/>
          <w:jc w:val="center"/>
        </w:trPr>
        <w:tc>
          <w:tcPr>
            <w:tcW w:w="2689" w:type="dxa"/>
            <w:vAlign w:val="center"/>
          </w:tcPr>
          <w:p w14:paraId="308E71CA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3B0288C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8107EB6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  <w:p w14:paraId="2BDA15FD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9246D7">
              <w:rPr>
                <w:rFonts w:cstheme="minorHAnsi"/>
                <w:bCs/>
                <w:sz w:val="20"/>
                <w:szCs w:val="20"/>
              </w:rPr>
              <w:t>Definido en los Pliegos Tipo</w:t>
            </w:r>
          </w:p>
          <w:p w14:paraId="688A46C7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880A37" w:rsidRPr="009246D7" w14:paraId="79E37FE9" w14:textId="77777777" w:rsidTr="008E7208">
        <w:trPr>
          <w:trHeight w:val="20"/>
          <w:jc w:val="center"/>
        </w:trPr>
        <w:tc>
          <w:tcPr>
            <w:tcW w:w="2689" w:type="dxa"/>
            <w:vAlign w:val="center"/>
          </w:tcPr>
          <w:p w14:paraId="3419F35C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299E23E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44894BD9" w14:textId="77777777" w:rsidR="00880A37" w:rsidRPr="009246D7" w:rsidRDefault="00880A37" w:rsidP="008E7208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622FB02D" w14:textId="444AA3E4" w:rsidR="00880A37" w:rsidRPr="009246D7" w:rsidRDefault="00880A37" w:rsidP="008E7208">
            <w:pPr>
              <w:jc w:val="center"/>
              <w:rPr>
                <w:rFonts w:ascii="Arial" w:eastAsiaTheme="minorEastAsia" w:hAnsi="Arial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</m:oMath>
            </m:oMathPara>
          </w:p>
          <w:p w14:paraId="5A86A136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880A37" w:rsidRPr="009246D7" w14:paraId="0B871554" w14:textId="77777777" w:rsidTr="008E7208">
        <w:trPr>
          <w:trHeight w:val="20"/>
          <w:jc w:val="center"/>
        </w:trPr>
        <w:tc>
          <w:tcPr>
            <w:tcW w:w="2689" w:type="dxa"/>
            <w:vAlign w:val="center"/>
          </w:tcPr>
          <w:p w14:paraId="27AF120B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2540857" w14:textId="77777777" w:rsidR="00880A37" w:rsidRPr="009246D7" w:rsidRDefault="00880A37" w:rsidP="008E720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246D7">
              <w:rPr>
                <w:rFonts w:cstheme="minorHAnsi"/>
                <w:sz w:val="20"/>
                <w:szCs w:val="20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CD0AB00" w14:textId="77777777" w:rsidR="00880A37" w:rsidRPr="009246D7" w:rsidRDefault="00880A37" w:rsidP="008E7208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</w:p>
          <w:p w14:paraId="1C3CFE17" w14:textId="7B991AC0" w:rsidR="00880A37" w:rsidRPr="009246D7" w:rsidRDefault="00880A37" w:rsidP="008E7208">
            <w:pPr>
              <w:jc w:val="center"/>
              <w:rPr>
                <w:rFonts w:eastAsiaTheme="minorEastAsia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</m:t>
                </m:r>
              </m:oMath>
            </m:oMathPara>
          </w:p>
          <w:p w14:paraId="6AEC6FBA" w14:textId="77777777" w:rsidR="00880A37" w:rsidRPr="009246D7" w:rsidRDefault="00880A37" w:rsidP="008E7208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15091780" w14:textId="77777777" w:rsidR="00567CC3" w:rsidRPr="00567CC3" w:rsidRDefault="00567CC3" w:rsidP="00567CC3">
      <w:pPr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18D74F30" w14:textId="602089ED" w:rsidR="00567CC3" w:rsidRPr="00567CC3" w:rsidRDefault="00567CC3" w:rsidP="00567CC3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 xml:space="preserve">Tratándose de </w:t>
      </w:r>
      <w:r w:rsidR="00447AC4"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roponente </w:t>
      </w:r>
      <w:r w:rsidR="00447AC4">
        <w:rPr>
          <w:rFonts w:ascii="Arial" w:hAnsi="Arial" w:cs="Arial"/>
          <w:sz w:val="20"/>
          <w:szCs w:val="20"/>
          <w:lang w:val="es-419"/>
        </w:rPr>
        <w:t>P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lurales estos indicadores solo se aplicarán si por lo menos uno de los integrantes acredita la calidad de Mipyme de conformidad con </w:t>
      </w:r>
      <w:r w:rsidR="0097545B">
        <w:rPr>
          <w:rFonts w:ascii="Arial" w:hAnsi="Arial" w:cs="Arial"/>
          <w:sz w:val="20"/>
          <w:szCs w:val="20"/>
          <w:lang w:val="es-419"/>
        </w:rPr>
        <w:t>el</w:t>
      </w:r>
      <w:r w:rsidR="009C017E">
        <w:rPr>
          <w:rFonts w:ascii="Arial" w:hAnsi="Arial" w:cs="Arial"/>
          <w:sz w:val="20"/>
          <w:szCs w:val="20"/>
          <w:lang w:val="es-419"/>
        </w:rPr>
        <w:t xml:space="preserve"> artículo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2.2.1.2.4.2.4 del Decreto 1082 de 2015, o la normas que los modifiquen, sustituyan o complementen, y tienen una participación igual o superior al diez por ciento (10</w:t>
      </w:r>
      <w:r w:rsidR="004C310C">
        <w:rPr>
          <w:rFonts w:ascii="Arial" w:hAnsi="Arial" w:cs="Arial"/>
          <w:sz w:val="20"/>
          <w:szCs w:val="20"/>
          <w:lang w:val="es-419"/>
        </w:rPr>
        <w:t xml:space="preserve"> 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%) en el consorcio o </w:t>
      </w:r>
      <w:r w:rsidR="004C310C">
        <w:rPr>
          <w:rFonts w:ascii="Arial" w:hAnsi="Arial" w:cs="Arial"/>
          <w:sz w:val="20"/>
          <w:szCs w:val="20"/>
          <w:lang w:val="es-419"/>
        </w:rPr>
        <w:t xml:space="preserve">en </w:t>
      </w:r>
      <w:r w:rsidRPr="00567CC3">
        <w:rPr>
          <w:rFonts w:ascii="Arial" w:hAnsi="Arial" w:cs="Arial"/>
          <w:sz w:val="20"/>
          <w:szCs w:val="20"/>
          <w:lang w:val="es-419"/>
        </w:rPr>
        <w:t>la unión temporal.</w:t>
      </w:r>
    </w:p>
    <w:p w14:paraId="1705AC12" w14:textId="77777777" w:rsidR="00567CC3" w:rsidRPr="00567CC3" w:rsidRDefault="00567CC3" w:rsidP="00567CC3">
      <w:pPr>
        <w:pStyle w:val="Prrafodelista"/>
        <w:ind w:left="360"/>
        <w:jc w:val="both"/>
        <w:rPr>
          <w:rFonts w:ascii="Arial" w:hAnsi="Arial" w:cs="Arial"/>
          <w:sz w:val="20"/>
          <w:szCs w:val="20"/>
          <w:lang w:val="es-419"/>
        </w:rPr>
      </w:pPr>
    </w:p>
    <w:p w14:paraId="5C8B6C71" w14:textId="698B09B8" w:rsidR="009246D7" w:rsidRDefault="00567CC3" w:rsidP="009F6ACC">
      <w:pPr>
        <w:pStyle w:val="Prrafodelista"/>
        <w:ind w:left="360"/>
        <w:jc w:val="both"/>
        <w:rPr>
          <w:lang w:val="es-419"/>
        </w:rPr>
      </w:pPr>
      <w:r w:rsidRPr="00567CC3">
        <w:rPr>
          <w:rFonts w:ascii="Arial" w:hAnsi="Arial" w:cs="Arial"/>
          <w:sz w:val="20"/>
          <w:szCs w:val="20"/>
          <w:lang w:val="es-419"/>
        </w:rPr>
        <w:t>Para acreditar la calidad de Mipyme</w:t>
      </w:r>
      <w:r w:rsidR="00141C75">
        <w:rPr>
          <w:rFonts w:ascii="Arial" w:hAnsi="Arial" w:cs="Arial"/>
          <w:sz w:val="20"/>
          <w:szCs w:val="20"/>
          <w:lang w:val="es-419"/>
        </w:rPr>
        <w:t>,</w:t>
      </w:r>
      <w:r w:rsidRPr="00567CC3">
        <w:rPr>
          <w:rFonts w:ascii="Arial" w:hAnsi="Arial" w:cs="Arial"/>
          <w:sz w:val="20"/>
          <w:szCs w:val="20"/>
          <w:lang w:val="es-419"/>
        </w:rPr>
        <w:t xml:space="preserve"> el Proponente </w:t>
      </w:r>
      <w:r w:rsidR="009F6ACC">
        <w:rPr>
          <w:rFonts w:ascii="Arial" w:hAnsi="Arial" w:cs="Arial"/>
          <w:sz w:val="20"/>
          <w:szCs w:val="20"/>
          <w:lang w:val="es-419"/>
        </w:rPr>
        <w:t>entregará copia del certificado del Registro Único de Proponentes, el cual deberá encontrarse vigente y en firme al momento de su presentación</w:t>
      </w:r>
      <w:r w:rsidRPr="00567CC3">
        <w:rPr>
          <w:rFonts w:ascii="Arial" w:hAnsi="Arial" w:cs="Arial"/>
          <w:sz w:val="20"/>
          <w:szCs w:val="20"/>
          <w:lang w:val="es-419"/>
        </w:rPr>
        <w:t>.</w:t>
      </w:r>
    </w:p>
    <w:p w14:paraId="5ED16586" w14:textId="77777777" w:rsidR="00FA242A" w:rsidRPr="009246D7" w:rsidRDefault="00FA242A" w:rsidP="009246D7">
      <w:pPr>
        <w:pStyle w:val="Prrafodelista"/>
        <w:ind w:left="360"/>
        <w:jc w:val="both"/>
        <w:rPr>
          <w:rFonts w:ascii="Arial" w:hAnsi="Arial" w:cs="Arial"/>
          <w:b/>
          <w:sz w:val="20"/>
          <w:szCs w:val="20"/>
          <w:lang w:val="es-419"/>
        </w:rPr>
      </w:pPr>
    </w:p>
    <w:p w14:paraId="530A9215" w14:textId="1600D846" w:rsidR="00BB1A99" w:rsidRPr="00FA242A" w:rsidRDefault="00C17775" w:rsidP="001A6917">
      <w:pPr>
        <w:pStyle w:val="Prrafodelista"/>
        <w:numPr>
          <w:ilvl w:val="0"/>
          <w:numId w:val="4"/>
        </w:numPr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  <w:r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>Índices de capacidad financiera y organizacionales para</w:t>
      </w:r>
      <w:r w:rsidR="00FA242A"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 xml:space="preserve"> los demás </w:t>
      </w:r>
      <w:r w:rsidR="00B02059">
        <w:rPr>
          <w:rFonts w:ascii="Arial" w:hAnsi="Arial" w:cs="Arial"/>
          <w:bCs/>
          <w:i/>
          <w:iCs/>
          <w:sz w:val="20"/>
          <w:szCs w:val="20"/>
          <w:lang w:val="es-419"/>
        </w:rPr>
        <w:t>P</w:t>
      </w:r>
      <w:r w:rsidR="00FA242A" w:rsidRPr="00FA242A">
        <w:rPr>
          <w:rFonts w:ascii="Arial" w:hAnsi="Arial" w:cs="Arial"/>
          <w:bCs/>
          <w:i/>
          <w:iCs/>
          <w:sz w:val="20"/>
          <w:szCs w:val="20"/>
          <w:lang w:val="es-419"/>
        </w:rPr>
        <w:t>roponentes</w:t>
      </w:r>
    </w:p>
    <w:p w14:paraId="4FCED3A5" w14:textId="77777777" w:rsidR="00FA242A" w:rsidRPr="00FA242A" w:rsidRDefault="00FA242A" w:rsidP="00FA242A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</w:p>
    <w:p w14:paraId="42492C62" w14:textId="622101C0" w:rsidR="00BB1A99" w:rsidRPr="00BB1A99" w:rsidRDefault="00BB1A99" w:rsidP="00BB1A99">
      <w:pPr>
        <w:pStyle w:val="Prrafodelista"/>
        <w:ind w:left="360"/>
        <w:jc w:val="both"/>
        <w:rPr>
          <w:rFonts w:ascii="Arial" w:hAnsi="Arial" w:cs="Arial"/>
          <w:bCs/>
          <w:sz w:val="20"/>
          <w:szCs w:val="20"/>
          <w:lang w:val="es-419"/>
        </w:rPr>
      </w:pPr>
      <w:r>
        <w:rPr>
          <w:rFonts w:ascii="Arial" w:hAnsi="Arial" w:cs="Arial"/>
          <w:bCs/>
          <w:sz w:val="20"/>
          <w:szCs w:val="20"/>
          <w:lang w:val="es-419"/>
        </w:rPr>
        <w:t xml:space="preserve">Los Proponentes que </w:t>
      </w:r>
      <w:r w:rsidRPr="00BB1A99">
        <w:rPr>
          <w:rFonts w:ascii="Arial" w:hAnsi="Arial" w:cs="Arial"/>
          <w:b/>
          <w:sz w:val="20"/>
          <w:szCs w:val="20"/>
          <w:u w:val="single"/>
          <w:lang w:val="es-419"/>
        </w:rPr>
        <w:t>NO</w:t>
      </w:r>
      <w:r>
        <w:rPr>
          <w:rFonts w:ascii="Arial" w:hAnsi="Arial" w:cs="Arial"/>
          <w:bCs/>
          <w:sz w:val="20"/>
          <w:szCs w:val="20"/>
          <w:lang w:val="es-419"/>
        </w:rPr>
        <w:t xml:space="preserve"> </w:t>
      </w:r>
      <w:r w:rsidR="004C310C">
        <w:rPr>
          <w:rFonts w:ascii="Arial" w:hAnsi="Arial" w:cs="Arial"/>
          <w:bCs/>
          <w:sz w:val="20"/>
          <w:szCs w:val="20"/>
          <w:lang w:val="es-419"/>
        </w:rPr>
        <w:t>demuestren</w:t>
      </w:r>
      <w:r>
        <w:rPr>
          <w:rFonts w:ascii="Arial" w:hAnsi="Arial" w:cs="Arial"/>
          <w:bCs/>
          <w:sz w:val="20"/>
          <w:szCs w:val="20"/>
          <w:lang w:val="es-419"/>
        </w:rPr>
        <w:t xml:space="preserve"> </w:t>
      </w:r>
      <w:r w:rsidRPr="00BB1A99">
        <w:rPr>
          <w:rFonts w:ascii="Arial" w:hAnsi="Arial" w:cs="Arial"/>
          <w:bCs/>
          <w:sz w:val="20"/>
          <w:szCs w:val="20"/>
          <w:lang w:val="es-419"/>
        </w:rPr>
        <w:t>la condición de Mipyme</w:t>
      </w:r>
      <w:r w:rsidR="008C0D00">
        <w:rPr>
          <w:rFonts w:ascii="Arial" w:hAnsi="Arial" w:cs="Arial"/>
          <w:bCs/>
          <w:sz w:val="20"/>
          <w:szCs w:val="20"/>
          <w:lang w:val="es-419"/>
        </w:rPr>
        <w:t>,</w:t>
      </w:r>
      <w:r w:rsidRPr="00BB1A99">
        <w:rPr>
          <w:rFonts w:ascii="Arial" w:hAnsi="Arial" w:cs="Arial"/>
          <w:bCs/>
          <w:sz w:val="20"/>
          <w:szCs w:val="20"/>
          <w:lang w:val="es-419"/>
        </w:rPr>
        <w:t xml:space="preserve"> de conformidad con lo previsto </w:t>
      </w:r>
      <w:r w:rsidR="00B86F7F">
        <w:rPr>
          <w:rFonts w:ascii="Arial" w:hAnsi="Arial" w:cs="Arial"/>
          <w:bCs/>
          <w:sz w:val="20"/>
          <w:szCs w:val="20"/>
          <w:lang w:val="es-419"/>
        </w:rPr>
        <w:t>en</w:t>
      </w:r>
      <w:r w:rsidRPr="00BB1A99">
        <w:rPr>
          <w:rFonts w:ascii="Arial" w:hAnsi="Arial" w:cs="Arial"/>
          <w:bCs/>
          <w:sz w:val="20"/>
          <w:szCs w:val="20"/>
          <w:lang w:val="es-419"/>
        </w:rPr>
        <w:t xml:space="preserve"> </w:t>
      </w:r>
      <w:r w:rsidR="00101887">
        <w:rPr>
          <w:rFonts w:ascii="Arial" w:hAnsi="Arial" w:cs="Arial"/>
          <w:bCs/>
          <w:sz w:val="20"/>
          <w:szCs w:val="20"/>
          <w:lang w:val="es-419"/>
        </w:rPr>
        <w:t xml:space="preserve">el artículo </w:t>
      </w:r>
      <w:r w:rsidRPr="00BB1A99">
        <w:rPr>
          <w:rFonts w:ascii="Arial" w:hAnsi="Arial" w:cs="Arial"/>
          <w:bCs/>
          <w:sz w:val="20"/>
          <w:szCs w:val="20"/>
          <w:lang w:val="es-419"/>
        </w:rPr>
        <w:t>2.2.1.2.4.2.4.</w:t>
      </w:r>
      <w:r w:rsidRPr="005125D6">
        <w:rPr>
          <w:rFonts w:ascii="Arial" w:hAnsi="Arial" w:cs="Arial"/>
          <w:bCs/>
          <w:sz w:val="20"/>
          <w:szCs w:val="20"/>
          <w:lang w:val="es-419"/>
        </w:rPr>
        <w:t xml:space="preserve"> </w:t>
      </w:r>
      <w:r w:rsidRPr="00BB1A99">
        <w:rPr>
          <w:rFonts w:ascii="Arial" w:hAnsi="Arial" w:cs="Arial"/>
          <w:bCs/>
          <w:sz w:val="20"/>
          <w:szCs w:val="20"/>
          <w:lang w:val="es-419"/>
        </w:rPr>
        <w:t xml:space="preserve">del Decreto 1082 de 2015, </w:t>
      </w:r>
      <w:r w:rsidR="00D85E36" w:rsidRPr="008F50E8">
        <w:rPr>
          <w:rFonts w:ascii="Arial" w:hAnsi="Arial" w:cs="Arial"/>
          <w:iCs/>
          <w:sz w:val="20"/>
          <w:szCs w:val="20"/>
          <w:lang w:val="es-ES"/>
        </w:rPr>
        <w:t xml:space="preserve">en concordancia con el parágrafo del artículo 2.2.1.13.2.4 del Decreto 1074 de 2015 </w:t>
      </w:r>
      <w:r w:rsidRPr="00BB1A99">
        <w:rPr>
          <w:rFonts w:ascii="Arial" w:hAnsi="Arial" w:cs="Arial"/>
          <w:bCs/>
          <w:sz w:val="20"/>
          <w:szCs w:val="20"/>
          <w:lang w:val="es-419"/>
        </w:rPr>
        <w:t>o las normas que los modifiquen, sustituyan o complementen, acreditará</w:t>
      </w:r>
      <w:r w:rsidR="00613A56">
        <w:rPr>
          <w:rFonts w:ascii="Arial" w:hAnsi="Arial" w:cs="Arial"/>
          <w:bCs/>
          <w:sz w:val="20"/>
          <w:szCs w:val="20"/>
          <w:lang w:val="es-419"/>
        </w:rPr>
        <w:t>n</w:t>
      </w:r>
      <w:r w:rsidRPr="00BB1A99">
        <w:rPr>
          <w:rFonts w:ascii="Arial" w:hAnsi="Arial" w:cs="Arial"/>
          <w:bCs/>
          <w:sz w:val="20"/>
          <w:szCs w:val="20"/>
          <w:lang w:val="es-419"/>
        </w:rPr>
        <w:t xml:space="preserve"> los siguientes indicadore</w:t>
      </w:r>
      <w:r w:rsidR="005C7D74">
        <w:rPr>
          <w:rFonts w:ascii="Arial" w:hAnsi="Arial" w:cs="Arial"/>
          <w:bCs/>
          <w:sz w:val="20"/>
          <w:szCs w:val="20"/>
          <w:lang w:val="es-419"/>
        </w:rPr>
        <w:t xml:space="preserve">s: </w:t>
      </w:r>
    </w:p>
    <w:p w14:paraId="40577A12" w14:textId="77777777" w:rsidR="00B9079B" w:rsidRPr="004F1E0F" w:rsidRDefault="00B9079B" w:rsidP="00D75572">
      <w:pPr>
        <w:rPr>
          <w:rFonts w:ascii="Arial" w:hAnsi="Arial" w:cs="Arial"/>
          <w:b/>
          <w:sz w:val="20"/>
          <w:szCs w:val="20"/>
          <w:lang w:val="es-419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B301C1" w:rsidRPr="00B301C1" w14:paraId="388B7D20" w14:textId="77777777" w:rsidTr="00B20B29">
        <w:trPr>
          <w:trHeight w:val="20"/>
          <w:tblHeader/>
          <w:jc w:val="center"/>
        </w:trPr>
        <w:tc>
          <w:tcPr>
            <w:tcW w:w="2689" w:type="dxa"/>
            <w:shd w:val="clear" w:color="auto" w:fill="3A3939" w:themeFill="accent2" w:themeFillShade="BF"/>
            <w:vAlign w:val="center"/>
          </w:tcPr>
          <w:p w14:paraId="76F2DF0D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Indicador</w:t>
            </w:r>
          </w:p>
        </w:tc>
        <w:tc>
          <w:tcPr>
            <w:tcW w:w="2268" w:type="dxa"/>
            <w:shd w:val="clear" w:color="auto" w:fill="3A3939" w:themeFill="accent2" w:themeFillShade="BF"/>
            <w:vAlign w:val="center"/>
          </w:tcPr>
          <w:p w14:paraId="5E63DFBF" w14:textId="77777777" w:rsidR="00D46BA6" w:rsidRPr="004F1E0F" w:rsidRDefault="00D46BA6" w:rsidP="0072613C">
            <w:pPr>
              <w:ind w:left="174" w:hanging="174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F1E0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Valor concertado</w:t>
            </w:r>
          </w:p>
        </w:tc>
      </w:tr>
      <w:tr w:rsidR="000C0D6C" w:rsidRPr="00071001" w14:paraId="33EFB194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5A4C0D30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A2DF1A" w14:textId="375CCC7B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Índice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l</w:t>
            </w:r>
            <w:r w:rsidRPr="00071001">
              <w:rPr>
                <w:rFonts w:ascii="Arial" w:hAnsi="Arial" w:cs="Arial"/>
                <w:sz w:val="18"/>
                <w:szCs w:val="18"/>
              </w:rPr>
              <w:t>iquidez</w:t>
            </w:r>
          </w:p>
        </w:tc>
        <w:tc>
          <w:tcPr>
            <w:tcW w:w="2268" w:type="dxa"/>
            <w:vAlign w:val="center"/>
          </w:tcPr>
          <w:p w14:paraId="2D55BB2B" w14:textId="274D0F53" w:rsidR="00D46BA6" w:rsidRPr="00071001" w:rsidRDefault="009F2444" w:rsidP="0072613C">
            <w:pPr>
              <w:spacing w:before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≥</m:t>
              </m:r>
            </m:oMath>
            <w:r w:rsidR="00D46BA6" w:rsidRPr="00071001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071001" w:rsidRPr="00071001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="00A3320D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071001" w:rsidRPr="00071001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  <w:p w14:paraId="4CFA287A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1315AF6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0D7C4BC4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735F3D" w14:textId="7E1D60EC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Índice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e</w:t>
            </w:r>
            <w:r w:rsidRPr="00071001">
              <w:rPr>
                <w:rFonts w:ascii="Arial" w:hAnsi="Arial" w:cs="Arial"/>
                <w:sz w:val="18"/>
                <w:szCs w:val="18"/>
              </w:rPr>
              <w:t>ndeudamiento</w:t>
            </w:r>
          </w:p>
        </w:tc>
        <w:tc>
          <w:tcPr>
            <w:tcW w:w="2268" w:type="dxa"/>
            <w:vAlign w:val="center"/>
          </w:tcPr>
          <w:p w14:paraId="09199A7A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64802C7" w14:textId="71C9E332" w:rsidR="00D46BA6" w:rsidRPr="00071001" w:rsidRDefault="009F2444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≤ </m:t>
              </m:r>
            </m:oMath>
            <w:r w:rsidR="00D46BA6" w:rsidRPr="00071001">
              <w:rPr>
                <w:rFonts w:ascii="Arial" w:hAnsi="Arial" w:cs="Arial"/>
                <w:bCs/>
                <w:sz w:val="18"/>
                <w:szCs w:val="18"/>
              </w:rPr>
              <w:t>70%</w:t>
            </w:r>
          </w:p>
          <w:p w14:paraId="039F5893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4772C91D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41F7F95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261590" w14:textId="7EE58D7B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Razón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c</w:t>
            </w:r>
            <w:r w:rsidRPr="00071001">
              <w:rPr>
                <w:rFonts w:ascii="Arial" w:hAnsi="Arial" w:cs="Arial"/>
                <w:sz w:val="18"/>
                <w:szCs w:val="18"/>
              </w:rPr>
              <w:t xml:space="preserve">obertura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i</w:t>
            </w:r>
            <w:r w:rsidRPr="00071001">
              <w:rPr>
                <w:rFonts w:ascii="Arial" w:hAnsi="Arial" w:cs="Arial"/>
                <w:sz w:val="18"/>
                <w:szCs w:val="18"/>
              </w:rPr>
              <w:t>ntereses</w:t>
            </w:r>
          </w:p>
        </w:tc>
        <w:tc>
          <w:tcPr>
            <w:tcW w:w="2268" w:type="dxa"/>
            <w:vAlign w:val="center"/>
          </w:tcPr>
          <w:p w14:paraId="0D1618AC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23BD2C6B" w14:textId="4630027D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≥1</m:t>
                </m:r>
              </m:oMath>
            </m:oMathPara>
          </w:p>
          <w:p w14:paraId="2B5DC59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27DA5319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199A3667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25D13A" w14:textId="4771983A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Capital de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t</w:t>
            </w:r>
            <w:r w:rsidRPr="00071001">
              <w:rPr>
                <w:rFonts w:ascii="Arial" w:hAnsi="Arial" w:cs="Arial"/>
                <w:sz w:val="18"/>
                <w:szCs w:val="18"/>
              </w:rPr>
              <w:t>rabajo</w:t>
            </w:r>
          </w:p>
        </w:tc>
        <w:tc>
          <w:tcPr>
            <w:tcW w:w="2268" w:type="dxa"/>
            <w:vAlign w:val="center"/>
          </w:tcPr>
          <w:p w14:paraId="61D886AB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AB33DD7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71001">
              <w:rPr>
                <w:rFonts w:ascii="Arial" w:hAnsi="Arial" w:cs="Arial"/>
                <w:bCs/>
                <w:sz w:val="18"/>
                <w:szCs w:val="18"/>
              </w:rPr>
              <w:t>Definido en los Pliegos Tipo</w:t>
            </w:r>
          </w:p>
          <w:p w14:paraId="59583446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0E36E34F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7DB2AE9C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E19048" w14:textId="6BE9BC50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Rentabilidad del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p</w:t>
            </w:r>
            <w:r w:rsidRPr="00071001">
              <w:rPr>
                <w:rFonts w:ascii="Arial" w:hAnsi="Arial" w:cs="Arial"/>
                <w:sz w:val="18"/>
                <w:szCs w:val="18"/>
              </w:rPr>
              <w:t>atrimonio</w:t>
            </w:r>
          </w:p>
        </w:tc>
        <w:tc>
          <w:tcPr>
            <w:tcW w:w="2268" w:type="dxa"/>
            <w:vAlign w:val="center"/>
          </w:tcPr>
          <w:p w14:paraId="4A68EC81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3645DC3E" w14:textId="25010DF9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</m:t>
                </m:r>
                <m:r>
                  <w:rPr>
                    <w:rFonts w:ascii="Cambria Math" w:eastAsiaTheme="minorEastAsia" w:hAnsi="Cambria Math" w:cs="Arial"/>
                    <w:sz w:val="18"/>
                    <w:szCs w:val="18"/>
                  </w:rPr>
                  <m:t>,04</m:t>
                </m:r>
              </m:oMath>
            </m:oMathPara>
          </w:p>
          <w:p w14:paraId="311F0606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C0D6C" w:rsidRPr="00071001" w14:paraId="149600A6" w14:textId="77777777" w:rsidTr="0072613C">
        <w:trPr>
          <w:trHeight w:val="20"/>
          <w:jc w:val="center"/>
        </w:trPr>
        <w:tc>
          <w:tcPr>
            <w:tcW w:w="2689" w:type="dxa"/>
            <w:vAlign w:val="center"/>
          </w:tcPr>
          <w:p w14:paraId="6ABAF9FB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14F970" w14:textId="00EA41B4" w:rsidR="00D46BA6" w:rsidRPr="00071001" w:rsidRDefault="00D46BA6" w:rsidP="007261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001">
              <w:rPr>
                <w:rFonts w:ascii="Arial" w:hAnsi="Arial" w:cs="Arial"/>
                <w:sz w:val="18"/>
                <w:szCs w:val="18"/>
              </w:rPr>
              <w:t xml:space="preserve">Rentabilidad del </w:t>
            </w:r>
            <w:r w:rsidR="000C0D6C" w:rsidRPr="00071001">
              <w:rPr>
                <w:rFonts w:ascii="Arial" w:hAnsi="Arial" w:cs="Arial"/>
                <w:sz w:val="18"/>
                <w:szCs w:val="18"/>
              </w:rPr>
              <w:t>a</w:t>
            </w:r>
            <w:r w:rsidRPr="00071001">
              <w:rPr>
                <w:rFonts w:ascii="Arial" w:hAnsi="Arial" w:cs="Arial"/>
                <w:sz w:val="18"/>
                <w:szCs w:val="18"/>
              </w:rPr>
              <w:t>ctivo</w:t>
            </w:r>
          </w:p>
        </w:tc>
        <w:tc>
          <w:tcPr>
            <w:tcW w:w="2268" w:type="dxa"/>
            <w:vAlign w:val="center"/>
          </w:tcPr>
          <w:p w14:paraId="19B1FCB4" w14:textId="77777777" w:rsidR="00D46BA6" w:rsidRPr="00071001" w:rsidRDefault="00D46BA6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</w:p>
          <w:p w14:paraId="5C385603" w14:textId="09CDA2D7" w:rsidR="00D46BA6" w:rsidRPr="00071001" w:rsidRDefault="009F2444" w:rsidP="0072613C">
            <w:pPr>
              <w:jc w:val="center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≥0,02</m:t>
                </m:r>
              </m:oMath>
            </m:oMathPara>
          </w:p>
          <w:p w14:paraId="78489C02" w14:textId="77777777" w:rsidR="00D46BA6" w:rsidRPr="00071001" w:rsidRDefault="00D46BA6" w:rsidP="0072613C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6491038" w14:textId="77777777" w:rsidR="0072613C" w:rsidRPr="00B301C1" w:rsidRDefault="0072613C" w:rsidP="00B9079B">
      <w:pPr>
        <w:jc w:val="both"/>
        <w:rPr>
          <w:rFonts w:ascii="Arial" w:hAnsi="Arial" w:cs="Arial"/>
          <w:color w:val="3A3939" w:themeColor="background2" w:themeShade="BF"/>
          <w:sz w:val="20"/>
          <w:szCs w:val="20"/>
          <w:lang w:val="es-419"/>
        </w:rPr>
      </w:pPr>
    </w:p>
    <w:p w14:paraId="5BFB927D" w14:textId="53465A9D" w:rsidR="0034024E" w:rsidRPr="004F1E0F" w:rsidRDefault="0072613C" w:rsidP="00470102">
      <w:pPr>
        <w:jc w:val="both"/>
      </w:pPr>
      <w:r w:rsidRPr="004F1E0F">
        <w:rPr>
          <w:rFonts w:ascii="Arial" w:hAnsi="Arial" w:cs="Arial"/>
          <w:sz w:val="20"/>
          <w:szCs w:val="20"/>
          <w:lang w:val="es-419"/>
        </w:rPr>
        <w:t xml:space="preserve">Los indicadores definidos en la presente matriz deben ser usados por las </w:t>
      </w:r>
      <w:r w:rsidR="0064518F">
        <w:rPr>
          <w:rFonts w:ascii="Arial" w:hAnsi="Arial" w:cs="Arial"/>
          <w:sz w:val="20"/>
          <w:szCs w:val="20"/>
          <w:lang w:val="es-419"/>
        </w:rPr>
        <w:t>E</w:t>
      </w:r>
      <w:r w:rsidRPr="004F1E0F">
        <w:rPr>
          <w:rFonts w:ascii="Arial" w:hAnsi="Arial" w:cs="Arial"/>
          <w:sz w:val="20"/>
          <w:szCs w:val="20"/>
          <w:lang w:val="es-419"/>
        </w:rPr>
        <w:t xml:space="preserve">ntidades en la estructuración de los Documentos del </w:t>
      </w:r>
      <w:r w:rsidR="004C310C">
        <w:rPr>
          <w:rFonts w:ascii="Arial" w:hAnsi="Arial" w:cs="Arial"/>
          <w:sz w:val="20"/>
          <w:szCs w:val="20"/>
          <w:lang w:val="es-419"/>
        </w:rPr>
        <w:t>P</w:t>
      </w:r>
      <w:r w:rsidRPr="004F1E0F">
        <w:rPr>
          <w:rFonts w:ascii="Arial" w:hAnsi="Arial" w:cs="Arial"/>
          <w:sz w:val="20"/>
          <w:szCs w:val="20"/>
          <w:lang w:val="es-419"/>
        </w:rPr>
        <w:t xml:space="preserve">roceso de </w:t>
      </w:r>
      <w:r w:rsidR="004C310C">
        <w:rPr>
          <w:rFonts w:ascii="Arial" w:hAnsi="Arial" w:cs="Arial"/>
          <w:sz w:val="20"/>
          <w:szCs w:val="20"/>
          <w:lang w:val="es-419"/>
        </w:rPr>
        <w:t>C</w:t>
      </w:r>
      <w:r w:rsidRPr="004F1E0F">
        <w:rPr>
          <w:rFonts w:ascii="Arial" w:hAnsi="Arial" w:cs="Arial"/>
          <w:sz w:val="20"/>
          <w:szCs w:val="20"/>
          <w:lang w:val="es-419"/>
        </w:rPr>
        <w:t>ontratación de obra pública para infraestructura de transporte</w:t>
      </w:r>
      <w:r w:rsidR="00470102" w:rsidRPr="004F1E0F">
        <w:rPr>
          <w:rFonts w:ascii="Arial" w:hAnsi="Arial" w:cs="Arial"/>
          <w:sz w:val="20"/>
          <w:szCs w:val="20"/>
          <w:lang w:val="es-419"/>
        </w:rPr>
        <w:t xml:space="preserve">. </w:t>
      </w:r>
    </w:p>
    <w:p w14:paraId="5D2FAB63" w14:textId="77777777" w:rsidR="00B9079B" w:rsidRPr="004F1E0F" w:rsidRDefault="00B9079B" w:rsidP="00B9079B"/>
    <w:sectPr w:rsidR="00B9079B" w:rsidRPr="004F1E0F" w:rsidSect="00B20B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CB6A6" w14:textId="77777777" w:rsidR="009C0198" w:rsidRDefault="009C0198" w:rsidP="004F2C35">
      <w:r>
        <w:separator/>
      </w:r>
    </w:p>
  </w:endnote>
  <w:endnote w:type="continuationSeparator" w:id="0">
    <w:p w14:paraId="544A3A20" w14:textId="77777777" w:rsidR="009C0198" w:rsidRDefault="009C0198" w:rsidP="004F2C35">
      <w:r>
        <w:continuationSeparator/>
      </w:r>
    </w:p>
  </w:endnote>
  <w:endnote w:type="continuationNotice" w:id="1">
    <w:p w14:paraId="4EC6316C" w14:textId="77777777" w:rsidR="009C0198" w:rsidRDefault="009C01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E5251" w14:textId="77777777" w:rsidR="00C04622" w:rsidRDefault="00C0462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94EA1" w14:textId="77777777" w:rsidR="00C50D27" w:rsidRDefault="00C50D27">
    <w:pPr>
      <w:pStyle w:val="Piedepgina"/>
      <w:jc w:val="right"/>
    </w:pPr>
  </w:p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8043B" w14:paraId="6BB9A93C" w14:textId="77777777" w:rsidTr="0098043B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E7990A5" w14:textId="77777777" w:rsidR="0098043B" w:rsidRPr="00B20B29" w:rsidRDefault="0098043B" w:rsidP="0098043B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 w:eastAsia="es-CO"/>
            </w:rPr>
          </w:pPr>
          <w:r w:rsidRPr="00B20B2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8AEF817" w14:textId="23C2E847" w:rsidR="0098043B" w:rsidRPr="00B20B29" w:rsidRDefault="0098043B" w:rsidP="0098043B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B20B29">
            <w:rPr>
              <w:rFonts w:ascii="Arial" w:eastAsia="Arial" w:hAnsi="Arial" w:cs="Arial"/>
              <w:sz w:val="16"/>
              <w:szCs w:val="16"/>
              <w:lang w:eastAsia="es-CO"/>
            </w:rPr>
            <w:t>CCE-EICP</w:t>
          </w:r>
          <w:r w:rsidR="0098259F" w:rsidRPr="00B20B29">
            <w:rPr>
              <w:rFonts w:ascii="Arial" w:eastAsia="Arial" w:hAnsi="Arial" w:cs="Arial"/>
              <w:sz w:val="16"/>
              <w:szCs w:val="16"/>
              <w:lang w:eastAsia="es-CO"/>
            </w:rPr>
            <w:t>-FM-12</w:t>
          </w:r>
          <w:r w:rsidR="003928F5" w:rsidRPr="00B20B29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B703E6F" w14:textId="77777777" w:rsidR="0098043B" w:rsidRPr="00B20B29" w:rsidRDefault="0098043B" w:rsidP="0098043B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B20B29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17E504" w14:textId="202EC31A" w:rsidR="0098043B" w:rsidRPr="00B20B29" w:rsidRDefault="00B518A9" w:rsidP="0098043B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B20B29"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68DA6887" w14:textId="77777777" w:rsidR="004F2C35" w:rsidRPr="00C50D27" w:rsidRDefault="004F2C35" w:rsidP="00C50D2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8A1A2" w14:textId="77777777" w:rsidR="009C0198" w:rsidRDefault="009C0198" w:rsidP="004F2C35">
      <w:r>
        <w:separator/>
      </w:r>
    </w:p>
  </w:footnote>
  <w:footnote w:type="continuationSeparator" w:id="0">
    <w:p w14:paraId="3E0725F9" w14:textId="77777777" w:rsidR="009C0198" w:rsidRDefault="009C0198" w:rsidP="004F2C35">
      <w:r>
        <w:continuationSeparator/>
      </w:r>
    </w:p>
  </w:footnote>
  <w:footnote w:type="continuationNotice" w:id="1">
    <w:p w14:paraId="00138B79" w14:textId="77777777" w:rsidR="009C0198" w:rsidRDefault="009C019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13223" w14:textId="77777777" w:rsidR="00C04622" w:rsidRDefault="00C0462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1"/>
      <w:tblW w:w="5076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1"/>
      <w:gridCol w:w="803"/>
      <w:gridCol w:w="1482"/>
      <w:gridCol w:w="1344"/>
      <w:gridCol w:w="647"/>
      <w:gridCol w:w="2305"/>
    </w:tblGrid>
    <w:tr w:rsidR="005E09CB" w14:paraId="21750E86" w14:textId="4DDC2CF1" w:rsidTr="005E09CB">
      <w:trPr>
        <w:trHeight w:val="146"/>
        <w:jc w:val="center"/>
      </w:trPr>
      <w:tc>
        <w:tcPr>
          <w:tcW w:w="1328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34E4834F" w14:textId="124442A0" w:rsidR="005E09CB" w:rsidRPr="00C04622" w:rsidRDefault="005E09CB" w:rsidP="00112158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5FBCBF80" wp14:editId="670B875C">
                <wp:simplePos x="0" y="0"/>
                <wp:positionH relativeFrom="column">
                  <wp:posOffset>-6350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386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493928C" w14:textId="6242B9F3" w:rsidR="005E09CB" w:rsidRPr="00C04622" w:rsidRDefault="005E09CB" w:rsidP="00112158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C04622">
            <w:rPr>
              <w:rFonts w:ascii="Arial" w:hAnsi="Arial" w:cs="Arial"/>
              <w:b/>
              <w:sz w:val="16"/>
              <w:szCs w:val="16"/>
              <w:lang w:val="es-CO"/>
            </w:rPr>
            <w:t>MATRIZ 2 – INDICADORES FINANCIEROS Y ORGANIZACIONALES</w:t>
          </w:r>
        </w:p>
        <w:p w14:paraId="1C69C9F2" w14:textId="4D0F277B" w:rsidR="005E09CB" w:rsidRPr="00C04622" w:rsidRDefault="005E09CB" w:rsidP="00112158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C04622">
            <w:rPr>
              <w:rFonts w:ascii="Arial" w:hAnsi="Arial" w:cs="Arial"/>
              <w:b/>
              <w:sz w:val="16"/>
              <w:szCs w:val="16"/>
              <w:lang w:val="es-CO"/>
            </w:rPr>
            <w:t xml:space="preserve">LICITACIÓN DE OBRA PÚBLICA </w:t>
          </w:r>
          <w:bookmarkStart w:id="0" w:name="_GoBack"/>
          <w:bookmarkEnd w:id="0"/>
          <w:r w:rsidRPr="00C04622">
            <w:rPr>
              <w:rFonts w:ascii="Arial" w:hAnsi="Arial" w:cs="Arial"/>
              <w:b/>
              <w:sz w:val="16"/>
              <w:szCs w:val="16"/>
              <w:lang w:val="es-CO"/>
            </w:rPr>
            <w:t xml:space="preserve">DE INFRAESTRUCTURA DE TRANSPORTE (VERSIÓN 3) </w:t>
          </w:r>
        </w:p>
      </w:tc>
      <w:tc>
        <w:tcPr>
          <w:tcW w:w="1286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12B4EF32" w14:textId="095665C3" w:rsidR="005E09CB" w:rsidRPr="00C04622" w:rsidRDefault="005E09CB" w:rsidP="00112158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  <w:lang w:val="es-CO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528AA87B" wp14:editId="79CA8868">
                <wp:simplePos x="0" y="0"/>
                <wp:positionH relativeFrom="margin">
                  <wp:posOffset>-17144</wp:posOffset>
                </wp:positionH>
                <wp:positionV relativeFrom="paragraph">
                  <wp:posOffset>139065</wp:posOffset>
                </wp:positionV>
                <wp:extent cx="1409700" cy="742950"/>
                <wp:effectExtent l="0" t="0" r="0" b="0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5E09CB" w14:paraId="20AC0CAF" w14:textId="42491C3E" w:rsidTr="005E09CB">
      <w:trPr>
        <w:trHeight w:val="234"/>
        <w:jc w:val="center"/>
      </w:trPr>
      <w:tc>
        <w:tcPr>
          <w:tcW w:w="1328" w:type="pct"/>
          <w:vMerge/>
          <w:tcBorders>
            <w:left w:val="dotted" w:sz="4" w:space="0" w:color="auto"/>
            <w:right w:val="dotted" w:sz="4" w:space="0" w:color="auto"/>
          </w:tcBorders>
        </w:tcPr>
        <w:p w14:paraId="136D0C90" w14:textId="77777777" w:rsidR="005E09CB" w:rsidRPr="00B20B29" w:rsidRDefault="005E09CB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</w:p>
      </w:tc>
      <w:tc>
        <w:tcPr>
          <w:tcW w:w="44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2BAFAB5" w14:textId="3D8E33FC" w:rsidR="005E09CB" w:rsidRPr="00B20B29" w:rsidRDefault="005E09CB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B20B29">
            <w:rPr>
              <w:rFonts w:ascii="Arial" w:eastAsia="Arial" w:hAnsi="Arial" w:cs="Arial"/>
              <w:b/>
              <w:sz w:val="16"/>
              <w:szCs w:val="16"/>
              <w:lang w:val="es-CO"/>
            </w:rPr>
            <w:t>Código</w:t>
          </w:r>
        </w:p>
      </w:tc>
      <w:tc>
        <w:tcPr>
          <w:tcW w:w="82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A30A4ED" w14:textId="77777777" w:rsidR="005E09CB" w:rsidRPr="00C04622" w:rsidRDefault="005E09CB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C04622">
            <w:rPr>
              <w:rFonts w:ascii="Arial" w:hAnsi="Arial" w:cs="Arial"/>
              <w:sz w:val="16"/>
              <w:szCs w:val="16"/>
              <w:lang w:val="es-CO"/>
            </w:rPr>
            <w:t>CCE-EICP-FM-12</w:t>
          </w:r>
        </w:p>
      </w:tc>
      <w:tc>
        <w:tcPr>
          <w:tcW w:w="7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341AA0" w14:textId="77777777" w:rsidR="005E09CB" w:rsidRPr="00C04622" w:rsidRDefault="005E09CB" w:rsidP="00112158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C04622">
            <w:rPr>
              <w:rFonts w:ascii="Arial" w:eastAsia="Arial" w:hAnsi="Arial" w:cs="Arial"/>
              <w:b/>
              <w:sz w:val="16"/>
              <w:szCs w:val="16"/>
              <w:lang w:val="es-CO"/>
            </w:rPr>
            <w:t>Página</w:t>
          </w:r>
        </w:p>
      </w:tc>
      <w:tc>
        <w:tcPr>
          <w:tcW w:w="3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EE2FC9" w14:textId="1B675971" w:rsidR="005E09CB" w:rsidRPr="00C04622" w:rsidRDefault="005E09CB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PAGE </w:instrText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val="es-CO"/>
            </w:rPr>
            <w:t>1</w:t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t xml:space="preserve"> de </w:t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fldChar w:fldCharType="begin"/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instrText xml:space="preserve"> NUMPAGES </w:instrText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val="es-CO"/>
            </w:rPr>
            <w:t>2</w:t>
          </w: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fldChar w:fldCharType="end"/>
          </w:r>
        </w:p>
      </w:tc>
      <w:tc>
        <w:tcPr>
          <w:tcW w:w="1286" w:type="pct"/>
          <w:vMerge/>
          <w:tcBorders>
            <w:left w:val="dotted" w:sz="4" w:space="0" w:color="auto"/>
            <w:right w:val="dotted" w:sz="4" w:space="0" w:color="auto"/>
          </w:tcBorders>
        </w:tcPr>
        <w:p w14:paraId="09CD5084" w14:textId="77777777" w:rsidR="005E09CB" w:rsidRPr="00C04622" w:rsidRDefault="005E09CB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</w:p>
      </w:tc>
    </w:tr>
    <w:tr w:rsidR="005E09CB" w14:paraId="1D68C921" w14:textId="24969133" w:rsidTr="005E09CB">
      <w:trPr>
        <w:trHeight w:val="73"/>
        <w:jc w:val="center"/>
      </w:trPr>
      <w:tc>
        <w:tcPr>
          <w:tcW w:w="1328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3C8AC60" w14:textId="77777777" w:rsidR="005E09CB" w:rsidRPr="00B20B29" w:rsidRDefault="005E09CB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</w:p>
      </w:tc>
      <w:tc>
        <w:tcPr>
          <w:tcW w:w="44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36F672D" w14:textId="5987A4C3" w:rsidR="005E09CB" w:rsidRPr="00B20B29" w:rsidRDefault="005E09CB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val="es-CO"/>
            </w:rPr>
          </w:pPr>
          <w:r w:rsidRPr="00B20B29">
            <w:rPr>
              <w:rFonts w:ascii="Arial" w:eastAsia="Arial" w:hAnsi="Arial" w:cs="Arial"/>
              <w:b/>
              <w:sz w:val="16"/>
              <w:szCs w:val="16"/>
              <w:lang w:val="es-CO"/>
            </w:rPr>
            <w:t>Versión No.</w:t>
          </w:r>
        </w:p>
      </w:tc>
      <w:tc>
        <w:tcPr>
          <w:tcW w:w="1938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3D5D567" w14:textId="52519E32" w:rsidR="005E09CB" w:rsidRPr="00C04622" w:rsidRDefault="005E09CB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  <w:r w:rsidRPr="00C04622">
            <w:rPr>
              <w:rFonts w:ascii="Arial" w:eastAsia="Arial" w:hAnsi="Arial" w:cs="Arial"/>
              <w:sz w:val="16"/>
              <w:szCs w:val="16"/>
              <w:lang w:val="es-CO"/>
            </w:rPr>
            <w:t>4</w:t>
          </w:r>
        </w:p>
      </w:tc>
      <w:tc>
        <w:tcPr>
          <w:tcW w:w="1286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F4D22AD" w14:textId="77777777" w:rsidR="005E09CB" w:rsidRPr="00C04622" w:rsidRDefault="005E09CB" w:rsidP="0011215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val="es-CO"/>
            </w:rPr>
          </w:pPr>
        </w:p>
      </w:tc>
    </w:tr>
  </w:tbl>
  <w:p w14:paraId="6F75C11F" w14:textId="7BAA0810" w:rsidR="006D761F" w:rsidRPr="00112158" w:rsidRDefault="006D761F" w:rsidP="006D761F">
    <w:pPr>
      <w:rPr>
        <w:b/>
        <w:bCs/>
        <w:color w:val="4E4D4D" w:themeColor="background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C1D2E"/>
    <w:multiLevelType w:val="hybridMultilevel"/>
    <w:tmpl w:val="4844BB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9B"/>
    <w:rsid w:val="00023FF9"/>
    <w:rsid w:val="000330D0"/>
    <w:rsid w:val="0005317A"/>
    <w:rsid w:val="00063A0B"/>
    <w:rsid w:val="00066521"/>
    <w:rsid w:val="00066E22"/>
    <w:rsid w:val="00071001"/>
    <w:rsid w:val="000746B7"/>
    <w:rsid w:val="00091E6B"/>
    <w:rsid w:val="00095309"/>
    <w:rsid w:val="000A791C"/>
    <w:rsid w:val="000C0D6C"/>
    <w:rsid w:val="000C5905"/>
    <w:rsid w:val="000D7CD2"/>
    <w:rsid w:val="000F6227"/>
    <w:rsid w:val="00101887"/>
    <w:rsid w:val="00106E18"/>
    <w:rsid w:val="00112158"/>
    <w:rsid w:val="001301D2"/>
    <w:rsid w:val="00131918"/>
    <w:rsid w:val="00140FEA"/>
    <w:rsid w:val="00141C75"/>
    <w:rsid w:val="0014591D"/>
    <w:rsid w:val="00154ECB"/>
    <w:rsid w:val="00160BE7"/>
    <w:rsid w:val="0016786E"/>
    <w:rsid w:val="00181D75"/>
    <w:rsid w:val="001A1B68"/>
    <w:rsid w:val="001A5E22"/>
    <w:rsid w:val="001A6917"/>
    <w:rsid w:val="001C6359"/>
    <w:rsid w:val="001C75B3"/>
    <w:rsid w:val="001D32CE"/>
    <w:rsid w:val="001D7612"/>
    <w:rsid w:val="001F7199"/>
    <w:rsid w:val="002257CA"/>
    <w:rsid w:val="00244D44"/>
    <w:rsid w:val="002535A9"/>
    <w:rsid w:val="0027057F"/>
    <w:rsid w:val="002A4970"/>
    <w:rsid w:val="002C13C1"/>
    <w:rsid w:val="002C3941"/>
    <w:rsid w:val="002D1A2B"/>
    <w:rsid w:val="002D633B"/>
    <w:rsid w:val="002E6047"/>
    <w:rsid w:val="002F39C3"/>
    <w:rsid w:val="00305CEF"/>
    <w:rsid w:val="00306CE9"/>
    <w:rsid w:val="0030732F"/>
    <w:rsid w:val="0034024E"/>
    <w:rsid w:val="00345738"/>
    <w:rsid w:val="00353229"/>
    <w:rsid w:val="003928F5"/>
    <w:rsid w:val="003975D6"/>
    <w:rsid w:val="003A3B44"/>
    <w:rsid w:val="003D24D9"/>
    <w:rsid w:val="003E173E"/>
    <w:rsid w:val="00400CB0"/>
    <w:rsid w:val="00404E75"/>
    <w:rsid w:val="00414F5B"/>
    <w:rsid w:val="00417B47"/>
    <w:rsid w:val="00424EFB"/>
    <w:rsid w:val="004456EA"/>
    <w:rsid w:val="00447AC4"/>
    <w:rsid w:val="004527F1"/>
    <w:rsid w:val="00470102"/>
    <w:rsid w:val="00474EDE"/>
    <w:rsid w:val="00495BB0"/>
    <w:rsid w:val="004B1B0F"/>
    <w:rsid w:val="004B6298"/>
    <w:rsid w:val="004C310C"/>
    <w:rsid w:val="004C5B25"/>
    <w:rsid w:val="004F1E0F"/>
    <w:rsid w:val="004F2C35"/>
    <w:rsid w:val="005125D6"/>
    <w:rsid w:val="00513065"/>
    <w:rsid w:val="005225E0"/>
    <w:rsid w:val="00567CC3"/>
    <w:rsid w:val="00570E52"/>
    <w:rsid w:val="0059060F"/>
    <w:rsid w:val="005C7D74"/>
    <w:rsid w:val="005E09CB"/>
    <w:rsid w:val="005E48E7"/>
    <w:rsid w:val="005F74E1"/>
    <w:rsid w:val="00610131"/>
    <w:rsid w:val="00613A56"/>
    <w:rsid w:val="006319DF"/>
    <w:rsid w:val="0064518F"/>
    <w:rsid w:val="006525B9"/>
    <w:rsid w:val="0065617D"/>
    <w:rsid w:val="00664184"/>
    <w:rsid w:val="00667A9B"/>
    <w:rsid w:val="00670E82"/>
    <w:rsid w:val="0067468E"/>
    <w:rsid w:val="006A3A2B"/>
    <w:rsid w:val="006A63AE"/>
    <w:rsid w:val="006A66F5"/>
    <w:rsid w:val="006B0026"/>
    <w:rsid w:val="006B0F3A"/>
    <w:rsid w:val="006B765B"/>
    <w:rsid w:val="006B7C33"/>
    <w:rsid w:val="006D761F"/>
    <w:rsid w:val="007001BB"/>
    <w:rsid w:val="0070609C"/>
    <w:rsid w:val="00712B35"/>
    <w:rsid w:val="00720D00"/>
    <w:rsid w:val="007212F3"/>
    <w:rsid w:val="0072613C"/>
    <w:rsid w:val="007374BF"/>
    <w:rsid w:val="00751787"/>
    <w:rsid w:val="0079278B"/>
    <w:rsid w:val="0079397C"/>
    <w:rsid w:val="007A38DF"/>
    <w:rsid w:val="007A6E25"/>
    <w:rsid w:val="007C1BAD"/>
    <w:rsid w:val="007C278C"/>
    <w:rsid w:val="007D65C3"/>
    <w:rsid w:val="007E091B"/>
    <w:rsid w:val="007F499A"/>
    <w:rsid w:val="00804F47"/>
    <w:rsid w:val="00817C86"/>
    <w:rsid w:val="008406ED"/>
    <w:rsid w:val="00852079"/>
    <w:rsid w:val="00880A37"/>
    <w:rsid w:val="0089566F"/>
    <w:rsid w:val="008A1169"/>
    <w:rsid w:val="008A1A6F"/>
    <w:rsid w:val="008A71EC"/>
    <w:rsid w:val="008B3011"/>
    <w:rsid w:val="008C0D00"/>
    <w:rsid w:val="008C5BB5"/>
    <w:rsid w:val="008C66B7"/>
    <w:rsid w:val="008E7208"/>
    <w:rsid w:val="009246D7"/>
    <w:rsid w:val="00952518"/>
    <w:rsid w:val="00965FB9"/>
    <w:rsid w:val="0097545B"/>
    <w:rsid w:val="0098043B"/>
    <w:rsid w:val="0098259F"/>
    <w:rsid w:val="00990CEC"/>
    <w:rsid w:val="009A5C9E"/>
    <w:rsid w:val="009A67BC"/>
    <w:rsid w:val="009B26E4"/>
    <w:rsid w:val="009C017E"/>
    <w:rsid w:val="009C0198"/>
    <w:rsid w:val="009C2CCF"/>
    <w:rsid w:val="009F1426"/>
    <w:rsid w:val="009F2444"/>
    <w:rsid w:val="009F6ACC"/>
    <w:rsid w:val="00A02520"/>
    <w:rsid w:val="00A06874"/>
    <w:rsid w:val="00A3320D"/>
    <w:rsid w:val="00A34836"/>
    <w:rsid w:val="00A81F73"/>
    <w:rsid w:val="00A9263E"/>
    <w:rsid w:val="00AC51C6"/>
    <w:rsid w:val="00AD41F2"/>
    <w:rsid w:val="00AE07B8"/>
    <w:rsid w:val="00B02059"/>
    <w:rsid w:val="00B04840"/>
    <w:rsid w:val="00B11CD8"/>
    <w:rsid w:val="00B20B29"/>
    <w:rsid w:val="00B301C1"/>
    <w:rsid w:val="00B30435"/>
    <w:rsid w:val="00B518A9"/>
    <w:rsid w:val="00B72DC7"/>
    <w:rsid w:val="00B86F7F"/>
    <w:rsid w:val="00B9079B"/>
    <w:rsid w:val="00BB1A99"/>
    <w:rsid w:val="00BC0FDA"/>
    <w:rsid w:val="00BC5DF8"/>
    <w:rsid w:val="00BE1D4A"/>
    <w:rsid w:val="00BF1830"/>
    <w:rsid w:val="00BF5D7D"/>
    <w:rsid w:val="00C04622"/>
    <w:rsid w:val="00C17775"/>
    <w:rsid w:val="00C2579D"/>
    <w:rsid w:val="00C357E2"/>
    <w:rsid w:val="00C50D27"/>
    <w:rsid w:val="00C81483"/>
    <w:rsid w:val="00C957D2"/>
    <w:rsid w:val="00CA0147"/>
    <w:rsid w:val="00CA3842"/>
    <w:rsid w:val="00CB2A4E"/>
    <w:rsid w:val="00CD4C0E"/>
    <w:rsid w:val="00CD6952"/>
    <w:rsid w:val="00CE08D6"/>
    <w:rsid w:val="00CE771F"/>
    <w:rsid w:val="00D30A8D"/>
    <w:rsid w:val="00D35D41"/>
    <w:rsid w:val="00D46BA6"/>
    <w:rsid w:val="00D67F6F"/>
    <w:rsid w:val="00D75572"/>
    <w:rsid w:val="00D75FD7"/>
    <w:rsid w:val="00D85E36"/>
    <w:rsid w:val="00DC5B56"/>
    <w:rsid w:val="00DD7C83"/>
    <w:rsid w:val="00DE14DE"/>
    <w:rsid w:val="00E03AA1"/>
    <w:rsid w:val="00E210E9"/>
    <w:rsid w:val="00E270F1"/>
    <w:rsid w:val="00E312F6"/>
    <w:rsid w:val="00E61F07"/>
    <w:rsid w:val="00E64BD4"/>
    <w:rsid w:val="00E66CC3"/>
    <w:rsid w:val="00EA287C"/>
    <w:rsid w:val="00EB47F3"/>
    <w:rsid w:val="00EC47CA"/>
    <w:rsid w:val="00EE48F6"/>
    <w:rsid w:val="00EE61E3"/>
    <w:rsid w:val="00EE75E6"/>
    <w:rsid w:val="00F177C8"/>
    <w:rsid w:val="00F311BA"/>
    <w:rsid w:val="00F4666A"/>
    <w:rsid w:val="00F532BF"/>
    <w:rsid w:val="00F53DA5"/>
    <w:rsid w:val="00F56BA6"/>
    <w:rsid w:val="00F56D6D"/>
    <w:rsid w:val="00F60309"/>
    <w:rsid w:val="00F61CF7"/>
    <w:rsid w:val="00F63F44"/>
    <w:rsid w:val="00FA009E"/>
    <w:rsid w:val="00FA242A"/>
    <w:rsid w:val="16518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A3FC7"/>
  <w15:chartTrackingRefBased/>
  <w15:docId w15:val="{D17F53F7-E7B1-41E6-A1D3-42F6722FD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CD4C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CD4C0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Cuadrculadetablaclara"/>
    <w:uiPriority w:val="99"/>
    <w:rsid w:val="000C0D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BF5D7D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BF5D7D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7A38DF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7CBA35-0F90-4D58-966E-87628150F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EB0E8EED-4F5E-445E-BF6C-C6D3F072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Teletrabajo</cp:lastModifiedBy>
  <cp:revision>3</cp:revision>
  <cp:lastPrinted>2022-06-28T21:48:00Z</cp:lastPrinted>
  <dcterms:created xsi:type="dcterms:W3CDTF">2022-08-02T17:18:00Z</dcterms:created>
  <dcterms:modified xsi:type="dcterms:W3CDTF">2022-08-10T00:44:00Z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